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19D7C5" w14:textId="3DF11C8E" w:rsidR="008415AB" w:rsidRDefault="00681E7A" w:rsidP="00681E7A">
      <w:r>
        <w:rPr>
          <w:noProof/>
          <w14:ligatures w14:val="standardContextual"/>
        </w:rPr>
        <w:drawing>
          <wp:inline distT="0" distB="0" distL="0" distR="0" wp14:anchorId="65E140FC" wp14:editId="103A8B54">
            <wp:extent cx="1181100" cy="923494"/>
            <wp:effectExtent l="0" t="0" r="0" b="0"/>
            <wp:docPr id="1147740373" name="Picture 1" descr="A map of texas with a white star and a blue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740373" name="Picture 1" descr="A map of texas with a white star and a blue cross&#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190707" cy="931006"/>
                    </a:xfrm>
                    <a:prstGeom prst="rect">
                      <a:avLst/>
                    </a:prstGeom>
                  </pic:spPr>
                </pic:pic>
              </a:graphicData>
            </a:graphic>
          </wp:inline>
        </w:drawing>
      </w:r>
    </w:p>
    <w:p w14:paraId="1C5F985B" w14:textId="77777777" w:rsidR="00681E7A" w:rsidRDefault="00681E7A"/>
    <w:p w14:paraId="09EC95E9" w14:textId="77777777" w:rsidR="00681E7A" w:rsidRPr="00681E7A" w:rsidRDefault="00681E7A" w:rsidP="00681E7A">
      <w:pPr>
        <w:spacing w:line="300" w:lineRule="atLeast"/>
        <w:rPr>
          <w:color w:val="000000"/>
          <w:sz w:val="20"/>
          <w:szCs w:val="20"/>
        </w:rPr>
      </w:pPr>
      <w:r w:rsidRPr="00681E7A">
        <w:rPr>
          <w:b/>
          <w:bCs/>
          <w:color w:val="000000"/>
          <w:sz w:val="20"/>
          <w:szCs w:val="20"/>
        </w:rPr>
        <w:t>President's Letter to TWQA Members</w:t>
      </w:r>
      <w:r w:rsidRPr="00681E7A">
        <w:rPr>
          <w:color w:val="000000"/>
          <w:sz w:val="20"/>
          <w:szCs w:val="20"/>
        </w:rPr>
        <w:t xml:space="preserve"> </w:t>
      </w:r>
    </w:p>
    <w:p w14:paraId="543FD4C6" w14:textId="32824A2C" w:rsidR="00681E7A" w:rsidRPr="00681E7A" w:rsidRDefault="00681E7A" w:rsidP="00681E7A">
      <w:pPr>
        <w:spacing w:line="300" w:lineRule="atLeast"/>
        <w:rPr>
          <w:color w:val="000000"/>
          <w:sz w:val="20"/>
          <w:szCs w:val="20"/>
        </w:rPr>
      </w:pPr>
      <w:r w:rsidRPr="00681E7A">
        <w:rPr>
          <w:b/>
          <w:bCs/>
          <w:color w:val="000000"/>
          <w:sz w:val="20"/>
          <w:szCs w:val="20"/>
        </w:rPr>
        <w:t>A Year of Discovery</w:t>
      </w:r>
      <w:r w:rsidRPr="00681E7A">
        <w:rPr>
          <w:color w:val="000000"/>
          <w:sz w:val="20"/>
          <w:szCs w:val="20"/>
        </w:rPr>
        <w:t xml:space="preserve"> </w:t>
      </w:r>
      <w:r w:rsidRPr="00681E7A">
        <w:rPr>
          <w:color w:val="000000"/>
          <w:sz w:val="20"/>
          <w:szCs w:val="20"/>
        </w:rPr>
        <w:br/>
      </w:r>
    </w:p>
    <w:p w14:paraId="2FD2948F" w14:textId="77777777" w:rsidR="00681E7A" w:rsidRPr="00681E7A" w:rsidRDefault="00681E7A" w:rsidP="00681E7A">
      <w:pPr>
        <w:spacing w:line="300" w:lineRule="atLeast"/>
        <w:rPr>
          <w:color w:val="000000"/>
          <w:sz w:val="20"/>
          <w:szCs w:val="20"/>
        </w:rPr>
      </w:pPr>
      <w:r w:rsidRPr="00681E7A">
        <w:rPr>
          <w:color w:val="000000"/>
          <w:sz w:val="20"/>
          <w:szCs w:val="20"/>
        </w:rPr>
        <w:t xml:space="preserve">Dear TWQA Members, </w:t>
      </w:r>
    </w:p>
    <w:p w14:paraId="3C9A099E" w14:textId="77777777" w:rsidR="00681E7A" w:rsidRPr="00681E7A" w:rsidRDefault="00681E7A" w:rsidP="00681E7A">
      <w:pPr>
        <w:spacing w:line="300" w:lineRule="atLeast"/>
        <w:rPr>
          <w:color w:val="000000"/>
          <w:sz w:val="20"/>
          <w:szCs w:val="20"/>
        </w:rPr>
      </w:pPr>
      <w:r w:rsidRPr="00681E7A">
        <w:rPr>
          <w:color w:val="000000"/>
          <w:sz w:val="20"/>
          <w:szCs w:val="20"/>
        </w:rPr>
        <w:t xml:space="preserve">It is an honor to serve as your President of the Texas Water Quality Association this year. As we begin this new chapter together, I would like to share our theme for the year: </w:t>
      </w:r>
      <w:r w:rsidRPr="00681E7A">
        <w:rPr>
          <w:b/>
          <w:bCs/>
          <w:color w:val="000000"/>
          <w:sz w:val="20"/>
          <w:szCs w:val="20"/>
        </w:rPr>
        <w:t>Discovery</w:t>
      </w:r>
      <w:r w:rsidRPr="00681E7A">
        <w:rPr>
          <w:color w:val="000000"/>
          <w:sz w:val="20"/>
          <w:szCs w:val="20"/>
        </w:rPr>
        <w:t xml:space="preserve">. </w:t>
      </w:r>
    </w:p>
    <w:p w14:paraId="7C6FB9CD" w14:textId="4B643F84" w:rsidR="00681E7A" w:rsidRPr="00681E7A" w:rsidRDefault="00681E7A" w:rsidP="00681E7A">
      <w:pPr>
        <w:spacing w:line="300" w:lineRule="atLeast"/>
        <w:rPr>
          <w:color w:val="000000"/>
          <w:sz w:val="20"/>
          <w:szCs w:val="20"/>
        </w:rPr>
      </w:pPr>
      <w:r w:rsidRPr="00681E7A">
        <w:rPr>
          <w:color w:val="000000"/>
          <w:sz w:val="20"/>
          <w:szCs w:val="20"/>
        </w:rPr>
        <w:t xml:space="preserve">Discovery is a word that carries many meanings. For some, it </w:t>
      </w:r>
      <w:proofErr w:type="gramStart"/>
      <w:r w:rsidRPr="00681E7A">
        <w:rPr>
          <w:color w:val="000000"/>
          <w:sz w:val="20"/>
          <w:szCs w:val="20"/>
        </w:rPr>
        <w:t>brings to mind</w:t>
      </w:r>
      <w:proofErr w:type="gramEnd"/>
      <w:r w:rsidRPr="00681E7A">
        <w:rPr>
          <w:color w:val="000000"/>
          <w:sz w:val="20"/>
          <w:szCs w:val="20"/>
        </w:rPr>
        <w:t xml:space="preserve"> explorers setting out for new lands and new opportunities. As someone who was born in Britain and later became an American citizen, I understand the life-changing impact that can come from discovering a new place, a new perspective, and a new sense of purpose. </w:t>
      </w:r>
      <w:r w:rsidRPr="00681E7A">
        <w:rPr>
          <w:color w:val="000000"/>
          <w:sz w:val="20"/>
          <w:szCs w:val="20"/>
        </w:rPr>
        <w:br/>
      </w:r>
    </w:p>
    <w:p w14:paraId="6537F1A5" w14:textId="5FE59A5F" w:rsidR="00681E7A" w:rsidRPr="00681E7A" w:rsidRDefault="00681E7A" w:rsidP="00681E7A">
      <w:pPr>
        <w:spacing w:line="300" w:lineRule="atLeast"/>
        <w:rPr>
          <w:color w:val="000000"/>
          <w:sz w:val="20"/>
          <w:szCs w:val="20"/>
        </w:rPr>
      </w:pPr>
      <w:r w:rsidRPr="00681E7A">
        <w:rPr>
          <w:color w:val="000000"/>
          <w:sz w:val="20"/>
          <w:szCs w:val="20"/>
        </w:rPr>
        <w:t xml:space="preserve">Our industry is built on discovery. Every day, water treatment professionals work to find better ways to improve water quality, reduce contaminants to safe levels, and protect the health and well-being of the families and communities we serve. Through innovation, research, and practical experience, we continue to discover new technologies, treatment methods, and solutions that make a positive difference in people's lives. </w:t>
      </w:r>
      <w:r w:rsidRPr="00681E7A">
        <w:rPr>
          <w:color w:val="000000"/>
          <w:sz w:val="20"/>
          <w:szCs w:val="20"/>
        </w:rPr>
        <w:br/>
      </w:r>
    </w:p>
    <w:p w14:paraId="2E3E30AB" w14:textId="06600C2D" w:rsidR="00681E7A" w:rsidRPr="00681E7A" w:rsidRDefault="00681E7A" w:rsidP="00681E7A">
      <w:pPr>
        <w:spacing w:line="300" w:lineRule="atLeast"/>
        <w:rPr>
          <w:color w:val="000000"/>
          <w:sz w:val="20"/>
          <w:szCs w:val="20"/>
        </w:rPr>
      </w:pPr>
      <w:r w:rsidRPr="00681E7A">
        <w:rPr>
          <w:color w:val="000000"/>
          <w:sz w:val="20"/>
          <w:szCs w:val="20"/>
        </w:rPr>
        <w:t xml:space="preserve">Discovery is also about learning and growth. As professionals, we never stop seeking better ways to serve our customers and strengthen our businesses. That is why supporting our members will remain a top priority for TWQA this year. </w:t>
      </w:r>
      <w:r w:rsidRPr="00681E7A">
        <w:rPr>
          <w:color w:val="000000"/>
          <w:sz w:val="20"/>
          <w:szCs w:val="20"/>
        </w:rPr>
        <w:br/>
      </w:r>
    </w:p>
    <w:p w14:paraId="22DDCEEA" w14:textId="2DBFCFC6" w:rsidR="00681E7A" w:rsidRPr="00681E7A" w:rsidRDefault="00681E7A" w:rsidP="00681E7A">
      <w:pPr>
        <w:spacing w:line="300" w:lineRule="atLeast"/>
        <w:rPr>
          <w:color w:val="000000"/>
          <w:sz w:val="20"/>
          <w:szCs w:val="20"/>
        </w:rPr>
      </w:pPr>
      <w:r w:rsidRPr="00681E7A">
        <w:rPr>
          <w:color w:val="000000"/>
          <w:sz w:val="20"/>
          <w:szCs w:val="20"/>
        </w:rPr>
        <w:t xml:space="preserve">Our Board and volunteers are committed to providing greater support and resources to our membership. We want every member, whether new to the industry or a seasoned professional, to feel that TWQA is a trusted partner in their success. We will continue to listen, engage, and look for opportunities to add value to your membership experience. </w:t>
      </w:r>
      <w:r w:rsidRPr="00681E7A">
        <w:rPr>
          <w:color w:val="000000"/>
          <w:sz w:val="20"/>
          <w:szCs w:val="20"/>
        </w:rPr>
        <w:br/>
      </w:r>
    </w:p>
    <w:p w14:paraId="3257A2BA" w14:textId="6621C982" w:rsidR="00681E7A" w:rsidRPr="00681E7A" w:rsidRDefault="00681E7A" w:rsidP="00681E7A">
      <w:pPr>
        <w:spacing w:line="300" w:lineRule="atLeast"/>
        <w:rPr>
          <w:color w:val="000000"/>
          <w:sz w:val="20"/>
          <w:szCs w:val="20"/>
        </w:rPr>
      </w:pPr>
      <w:r w:rsidRPr="00681E7A">
        <w:rPr>
          <w:color w:val="000000"/>
          <w:sz w:val="20"/>
          <w:szCs w:val="20"/>
        </w:rPr>
        <w:t>Education and training will also remain at the center of our efforts. The water treatment industry continues to evolve, and ongoing learning is essential to maintaining excellence and professionalism. We are actively working to enhance our training and educational offerings and are developing an updated education program designed to better support certification and license renewal requirements. Our goal is to make it easier for members to access the knowledge and training they need to grow professionally and remain current in a changing regulatory and technical environment.</w:t>
      </w:r>
      <w:r w:rsidRPr="00681E7A">
        <w:rPr>
          <w:color w:val="000000"/>
          <w:sz w:val="20"/>
          <w:szCs w:val="20"/>
        </w:rPr>
        <w:br/>
      </w:r>
      <w:r w:rsidRPr="00681E7A">
        <w:rPr>
          <w:color w:val="000000"/>
          <w:sz w:val="20"/>
          <w:szCs w:val="20"/>
        </w:rPr>
        <w:t xml:space="preserve"> </w:t>
      </w:r>
    </w:p>
    <w:p w14:paraId="670A8A7E" w14:textId="393C6F59" w:rsidR="00681E7A" w:rsidRPr="00681E7A" w:rsidRDefault="00681E7A" w:rsidP="00681E7A">
      <w:pPr>
        <w:spacing w:line="300" w:lineRule="atLeast"/>
        <w:rPr>
          <w:color w:val="000000"/>
          <w:sz w:val="20"/>
          <w:szCs w:val="20"/>
        </w:rPr>
      </w:pPr>
      <w:r w:rsidRPr="00681E7A">
        <w:rPr>
          <w:color w:val="000000"/>
          <w:sz w:val="20"/>
          <w:szCs w:val="20"/>
        </w:rPr>
        <w:t>As we move through this year together, I encourage each of you to embrace the spirit of discovery. Seek new knowledge. Explore new opportunities. Share ideas with fellow members. Invest in your professional development. And continue the important work of improving water quality for the people of Texas.</w:t>
      </w:r>
      <w:r w:rsidRPr="00681E7A">
        <w:rPr>
          <w:color w:val="000000"/>
          <w:sz w:val="20"/>
          <w:szCs w:val="20"/>
        </w:rPr>
        <w:br/>
      </w:r>
      <w:r w:rsidRPr="00681E7A">
        <w:rPr>
          <w:color w:val="000000"/>
          <w:sz w:val="20"/>
          <w:szCs w:val="20"/>
        </w:rPr>
        <w:t xml:space="preserve"> </w:t>
      </w:r>
    </w:p>
    <w:p w14:paraId="1A6FE435" w14:textId="5E886B1E" w:rsidR="00681E7A" w:rsidRPr="00681E7A" w:rsidRDefault="00681E7A" w:rsidP="00681E7A">
      <w:pPr>
        <w:spacing w:line="300" w:lineRule="atLeast"/>
        <w:rPr>
          <w:color w:val="000000"/>
          <w:sz w:val="20"/>
          <w:szCs w:val="20"/>
        </w:rPr>
      </w:pPr>
      <w:r w:rsidRPr="00681E7A">
        <w:rPr>
          <w:color w:val="000000"/>
          <w:sz w:val="20"/>
          <w:szCs w:val="20"/>
        </w:rPr>
        <w:lastRenderedPageBreak/>
        <w:t xml:space="preserve">Thank you for your membership, your dedication, and your commitment to our industry. I look forward to serving you and working alongside you as we make this a successful year for TWQA. </w:t>
      </w:r>
      <w:r w:rsidRPr="00681E7A">
        <w:rPr>
          <w:color w:val="000000"/>
          <w:sz w:val="20"/>
          <w:szCs w:val="20"/>
        </w:rPr>
        <w:br/>
      </w:r>
    </w:p>
    <w:p w14:paraId="51929653" w14:textId="77777777" w:rsidR="00681E7A" w:rsidRPr="00681E7A" w:rsidRDefault="00681E7A" w:rsidP="00681E7A">
      <w:pPr>
        <w:spacing w:line="300" w:lineRule="atLeast"/>
        <w:rPr>
          <w:color w:val="000000"/>
          <w:sz w:val="20"/>
          <w:szCs w:val="20"/>
        </w:rPr>
      </w:pPr>
      <w:r w:rsidRPr="00681E7A">
        <w:rPr>
          <w:color w:val="000000"/>
          <w:sz w:val="20"/>
          <w:szCs w:val="20"/>
        </w:rPr>
        <w:t xml:space="preserve">Sincerely, </w:t>
      </w:r>
    </w:p>
    <w:p w14:paraId="7F9DDC85" w14:textId="77777777" w:rsidR="00681E7A" w:rsidRPr="00681E7A" w:rsidRDefault="00681E7A" w:rsidP="00681E7A">
      <w:pPr>
        <w:spacing w:line="300" w:lineRule="atLeast"/>
        <w:rPr>
          <w:color w:val="000000"/>
          <w:sz w:val="20"/>
          <w:szCs w:val="20"/>
        </w:rPr>
      </w:pPr>
      <w:r w:rsidRPr="00681E7A">
        <w:rPr>
          <w:b/>
          <w:bCs/>
          <w:color w:val="000000"/>
          <w:sz w:val="20"/>
          <w:szCs w:val="20"/>
        </w:rPr>
        <w:t>Stuart McLeod</w:t>
      </w:r>
      <w:r w:rsidRPr="00681E7A">
        <w:rPr>
          <w:color w:val="000000"/>
          <w:sz w:val="20"/>
          <w:szCs w:val="20"/>
        </w:rPr>
        <w:br/>
        <w:t>President</w:t>
      </w:r>
      <w:r w:rsidRPr="00681E7A">
        <w:rPr>
          <w:color w:val="000000"/>
          <w:sz w:val="20"/>
          <w:szCs w:val="20"/>
        </w:rPr>
        <w:br/>
        <w:t xml:space="preserve">Texas Water Quality Association </w:t>
      </w:r>
    </w:p>
    <w:p w14:paraId="20B9B88E" w14:textId="77777777" w:rsidR="00681E7A" w:rsidRDefault="00681E7A"/>
    <w:sectPr w:rsidR="00681E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E7A"/>
    <w:rsid w:val="002E661A"/>
    <w:rsid w:val="004742D3"/>
    <w:rsid w:val="00681E7A"/>
    <w:rsid w:val="008415AB"/>
    <w:rsid w:val="00A608EE"/>
    <w:rsid w:val="00AE2001"/>
    <w:rsid w:val="00DB6E72"/>
    <w:rsid w:val="00EB7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9E643"/>
  <w15:chartTrackingRefBased/>
  <w15:docId w15:val="{399824DC-E08A-44DC-A7B5-265600606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E7A"/>
    <w:pPr>
      <w:spacing w:after="0" w:line="240" w:lineRule="auto"/>
    </w:pPr>
    <w:rPr>
      <w:rFonts w:ascii="Aptos" w:hAnsi="Aptos" w:cs="Aptos"/>
      <w:kern w:val="0"/>
      <w:sz w:val="24"/>
      <w:szCs w:val="24"/>
      <w14:ligatures w14:val="none"/>
    </w:rPr>
  </w:style>
  <w:style w:type="paragraph" w:styleId="Heading1">
    <w:name w:val="heading 1"/>
    <w:basedOn w:val="Normal"/>
    <w:next w:val="Normal"/>
    <w:link w:val="Heading1Char"/>
    <w:uiPriority w:val="9"/>
    <w:qFormat/>
    <w:rsid w:val="00681E7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81E7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81E7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81E7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681E7A"/>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681E7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681E7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681E7A"/>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681E7A"/>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E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1E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1E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1E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1E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1E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1E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1E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1E7A"/>
    <w:rPr>
      <w:rFonts w:eastAsiaTheme="majorEastAsia" w:cstheme="majorBidi"/>
      <w:color w:val="272727" w:themeColor="text1" w:themeTint="D8"/>
    </w:rPr>
  </w:style>
  <w:style w:type="paragraph" w:styleId="Title">
    <w:name w:val="Title"/>
    <w:basedOn w:val="Normal"/>
    <w:next w:val="Normal"/>
    <w:link w:val="TitleChar"/>
    <w:uiPriority w:val="10"/>
    <w:qFormat/>
    <w:rsid w:val="00681E7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81E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1E7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1E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1E7A"/>
    <w:pPr>
      <w:spacing w:before="160" w:after="160" w:line="259" w:lineRule="auto"/>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681E7A"/>
    <w:rPr>
      <w:i/>
      <w:iCs/>
      <w:color w:val="404040" w:themeColor="text1" w:themeTint="BF"/>
    </w:rPr>
  </w:style>
  <w:style w:type="paragraph" w:styleId="ListParagraph">
    <w:name w:val="List Paragraph"/>
    <w:basedOn w:val="Normal"/>
    <w:uiPriority w:val="34"/>
    <w:qFormat/>
    <w:rsid w:val="00681E7A"/>
    <w:pPr>
      <w:spacing w:after="160" w:line="259" w:lineRule="auto"/>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681E7A"/>
    <w:rPr>
      <w:i/>
      <w:iCs/>
      <w:color w:val="0F4761" w:themeColor="accent1" w:themeShade="BF"/>
    </w:rPr>
  </w:style>
  <w:style w:type="paragraph" w:styleId="IntenseQuote">
    <w:name w:val="Intense Quote"/>
    <w:basedOn w:val="Normal"/>
    <w:next w:val="Normal"/>
    <w:link w:val="IntenseQuoteChar"/>
    <w:uiPriority w:val="30"/>
    <w:qFormat/>
    <w:rsid w:val="00681E7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681E7A"/>
    <w:rPr>
      <w:i/>
      <w:iCs/>
      <w:color w:val="0F4761" w:themeColor="accent1" w:themeShade="BF"/>
    </w:rPr>
  </w:style>
  <w:style w:type="character" w:styleId="IntenseReference">
    <w:name w:val="Intense Reference"/>
    <w:basedOn w:val="DefaultParagraphFont"/>
    <w:uiPriority w:val="32"/>
    <w:qFormat/>
    <w:rsid w:val="00681E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395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412</Words>
  <Characters>2351</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McGavock</dc:creator>
  <cp:keywords/>
  <dc:description/>
  <cp:lastModifiedBy>Karina McGavock</cp:lastModifiedBy>
  <cp:revision>1</cp:revision>
  <dcterms:created xsi:type="dcterms:W3CDTF">2026-09-17T15:41:00Z</dcterms:created>
  <dcterms:modified xsi:type="dcterms:W3CDTF">2026-09-17T15:44:00Z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d61e5dee-35df-46c2-816f-ab5840225e1e</vt:lpwstr>
  </property>
</Properties>
</file>